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A" w:rsidRDefault="0078141B">
      <w:r>
        <w:rPr>
          <w:noProof/>
        </w:rPr>
        <w:drawing>
          <wp:inline distT="0" distB="0" distL="0" distR="0">
            <wp:extent cx="933450" cy="9334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圖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B98" w:rsidRDefault="00883D50" w:rsidP="00883D50">
      <w:pPr>
        <w:pStyle w:val="1"/>
        <w:keepNext w:val="0"/>
        <w:keepLines w:val="0"/>
        <w:widowControl w:val="0"/>
        <w:rPr>
          <w:rFonts w:ascii="Arial" w:eastAsiaTheme="minorEastAsia" w:hAnsi="Arial" w:cs="Arial"/>
          <w:b/>
          <w:bCs w:val="0"/>
          <w:color w:val="000000" w:themeColor="text1"/>
          <w:kern w:val="2"/>
          <w:sz w:val="32"/>
          <w:szCs w:val="32"/>
          <w:lang w:eastAsia="zh-TW"/>
        </w:rPr>
      </w:pPr>
      <w:r w:rsidRPr="00AC501F">
        <w:rPr>
          <w:rFonts w:ascii="Arial" w:hAnsi="Arial" w:cs="Arial"/>
          <w:b/>
          <w:bCs w:val="0"/>
          <w:color w:val="000000" w:themeColor="text1"/>
          <w:kern w:val="2"/>
          <w:sz w:val="32"/>
          <w:szCs w:val="32"/>
        </w:rPr>
        <w:t>Model NO.:</w:t>
      </w:r>
      <w:r w:rsidRPr="00AC501F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bCs w:val="0"/>
          <w:color w:val="0000FF"/>
          <w:kern w:val="2"/>
          <w:sz w:val="32"/>
          <w:szCs w:val="32"/>
        </w:rPr>
        <w:t>ON-N6</w:t>
      </w:r>
      <w:r>
        <w:rPr>
          <w:rFonts w:ascii="Arial" w:eastAsiaTheme="minorEastAsia" w:hAnsi="Arial" w:cs="Arial" w:hint="eastAsia"/>
          <w:b/>
          <w:bCs w:val="0"/>
          <w:color w:val="0000FF"/>
          <w:kern w:val="2"/>
          <w:sz w:val="32"/>
          <w:szCs w:val="32"/>
          <w:lang w:eastAsia="zh-TW"/>
        </w:rPr>
        <w:t>432G-P16-AI</w:t>
      </w:r>
    </w:p>
    <w:p w:rsidR="00883D50" w:rsidRPr="00454AC7" w:rsidRDefault="00883D50" w:rsidP="00883D50">
      <w:pPr>
        <w:pStyle w:val="1"/>
        <w:keepNext w:val="0"/>
        <w:keepLines w:val="0"/>
        <w:widowControl w:val="0"/>
        <w:rPr>
          <w:rStyle w:val="10"/>
          <w:rFonts w:ascii="Arial" w:eastAsiaTheme="minorEastAsia" w:hAnsi="Arial" w:cs="Arial" w:hint="eastAsia"/>
          <w:b/>
          <w:color w:val="000000" w:themeColor="text1"/>
          <w:kern w:val="2"/>
          <w:sz w:val="32"/>
          <w:szCs w:val="32"/>
          <w:lang w:eastAsia="zh-TW"/>
        </w:rPr>
      </w:pPr>
      <w:r>
        <w:rPr>
          <w:rStyle w:val="10"/>
          <w:rFonts w:ascii="Arial" w:hAnsi="Arial" w:cs="Arial"/>
          <w:b/>
          <w:color w:val="000000" w:themeColor="text1"/>
          <w:sz w:val="32"/>
          <w:szCs w:val="32"/>
        </w:rPr>
        <w:t xml:space="preserve">H.265 </w:t>
      </w:r>
      <w:r>
        <w:rPr>
          <w:rStyle w:val="10"/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TW"/>
        </w:rPr>
        <w:t>32</w:t>
      </w:r>
      <w:r>
        <w:rPr>
          <w:rStyle w:val="10"/>
          <w:rFonts w:ascii="Arial" w:hAnsi="Arial" w:cs="Arial"/>
          <w:b/>
          <w:color w:val="000000" w:themeColor="text1"/>
          <w:sz w:val="32"/>
          <w:szCs w:val="32"/>
        </w:rPr>
        <w:t xml:space="preserve">CH </w:t>
      </w:r>
      <w:r>
        <w:rPr>
          <w:rStyle w:val="10"/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TW"/>
        </w:rPr>
        <w:t>12</w:t>
      </w:r>
      <w:r>
        <w:rPr>
          <w:rStyle w:val="10"/>
          <w:rFonts w:ascii="Arial" w:hAnsi="Arial" w:cs="Arial"/>
          <w:b/>
          <w:color w:val="000000" w:themeColor="text1"/>
          <w:sz w:val="32"/>
          <w:szCs w:val="32"/>
        </w:rPr>
        <w:t xml:space="preserve">MP POE NVR with </w:t>
      </w:r>
      <w:r>
        <w:rPr>
          <w:rStyle w:val="10"/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TW"/>
        </w:rPr>
        <w:t>4</w:t>
      </w:r>
      <w:r w:rsidRPr="00AC501F">
        <w:rPr>
          <w:rStyle w:val="10"/>
          <w:rFonts w:ascii="Arial" w:hAnsi="Arial" w:cs="Arial"/>
          <w:b/>
          <w:color w:val="000000" w:themeColor="text1"/>
          <w:sz w:val="32"/>
          <w:szCs w:val="32"/>
        </w:rPr>
        <w:t>pcs SATA</w:t>
      </w:r>
      <w:r w:rsidR="00454AC7">
        <w:rPr>
          <w:rStyle w:val="10"/>
          <w:rFonts w:ascii="Arial" w:eastAsiaTheme="minorEastAsia" w:hAnsi="Arial" w:cs="Arial" w:hint="eastAsia"/>
          <w:b/>
          <w:color w:val="000000" w:themeColor="text1"/>
          <w:sz w:val="32"/>
          <w:szCs w:val="32"/>
          <w:lang w:eastAsia="zh-TW"/>
        </w:rPr>
        <w:t xml:space="preserve">        </w:t>
      </w:r>
      <w:bookmarkStart w:id="0" w:name="_GoBack"/>
      <w:bookmarkEnd w:id="0"/>
      <w:r w:rsidR="00454AC7" w:rsidRPr="00293315">
        <w:rPr>
          <w:rFonts w:ascii="Arial" w:eastAsia="標楷體" w:hAnsi="Arial" w:cs="Arial"/>
          <w:b/>
          <w:color w:val="000000" w:themeColor="text1"/>
          <w:sz w:val="32"/>
          <w:szCs w:val="32"/>
        </w:rPr>
        <w:t xml:space="preserve">APP: </w:t>
      </w:r>
      <w:proofErr w:type="spellStart"/>
      <w:r w:rsidR="00454AC7" w:rsidRPr="00293315">
        <w:rPr>
          <w:rFonts w:ascii="Arial" w:eastAsia="標楷體" w:hAnsi="Arial" w:cs="Arial"/>
          <w:b/>
          <w:color w:val="000000" w:themeColor="text1"/>
          <w:sz w:val="32"/>
          <w:szCs w:val="32"/>
        </w:rPr>
        <w:t>Superlive</w:t>
      </w:r>
      <w:proofErr w:type="spellEnd"/>
      <w:r w:rsidR="00454AC7" w:rsidRPr="00293315">
        <w:rPr>
          <w:rFonts w:ascii="Arial" w:eastAsia="標楷體" w:hAnsi="Arial" w:cs="Arial"/>
          <w:b/>
          <w:color w:val="000000" w:themeColor="text1"/>
          <w:sz w:val="32"/>
          <w:szCs w:val="32"/>
        </w:rPr>
        <w:t xml:space="preserve"> Plus</w:t>
      </w:r>
    </w:p>
    <w:p w:rsidR="0078141B" w:rsidRDefault="00224B98">
      <w:r w:rsidRPr="00AC501F">
        <w:rPr>
          <w:rFonts w:ascii="Arial" w:hAnsi="Arial" w:cs="Arial"/>
          <w:noProof/>
        </w:rPr>
        <w:drawing>
          <wp:inline distT="0" distB="0" distL="114300" distR="114300" wp14:anchorId="6E5F828A" wp14:editId="611FE184">
            <wp:extent cx="3289300" cy="1056295"/>
            <wp:effectExtent l="0" t="0" r="635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1312" cy="10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525">
        <w:rPr>
          <w:noProof/>
        </w:rPr>
        <w:drawing>
          <wp:inline distT="0" distB="0" distL="0" distR="0">
            <wp:extent cx="3752850" cy="759971"/>
            <wp:effectExtent l="0" t="0" r="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77" cy="76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8E7" w:rsidRDefault="00B578E7" w:rsidP="00B23026">
      <w:pPr>
        <w:pStyle w:val="3"/>
        <w:keepNext w:val="0"/>
        <w:rPr>
          <w:rFonts w:ascii="Arial" w:hAnsi="Arial" w:cs="Arial"/>
          <w:noProof/>
          <w:color w:val="0000FF"/>
          <w:sz w:val="28"/>
          <w:szCs w:val="28"/>
        </w:rPr>
      </w:pPr>
      <w:r w:rsidRPr="00B578E7">
        <w:rPr>
          <w:rFonts w:ascii="Arial" w:hAnsi="Arial" w:cs="Arial"/>
          <w:color w:val="0000FF"/>
          <w:sz w:val="28"/>
          <w:szCs w:val="28"/>
        </w:rPr>
        <w:t>Key Features</w:t>
      </w:r>
      <w:r w:rsidR="00B23026">
        <w:rPr>
          <w:rFonts w:ascii="Arial" w:hAnsi="Arial" w:cs="Arial" w:hint="eastAsia"/>
          <w:color w:val="0000FF"/>
          <w:sz w:val="28"/>
          <w:szCs w:val="28"/>
        </w:rPr>
        <w:t>:</w:t>
      </w:r>
    </w:p>
    <w:p w:rsidR="00B23026" w:rsidRDefault="00B23026" w:rsidP="00B23026">
      <w:pPr>
        <w:jc w:val="center"/>
      </w:pPr>
      <w:r>
        <w:rPr>
          <w:noProof/>
        </w:rPr>
        <w:drawing>
          <wp:inline distT="0" distB="0" distL="0" distR="0">
            <wp:extent cx="6604000" cy="5403850"/>
            <wp:effectExtent l="0" t="0" r="6350" b="635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365" cy="54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26" w:rsidRPr="00B23026" w:rsidRDefault="00B23026" w:rsidP="00B23026">
      <w:pPr>
        <w:pStyle w:val="3"/>
        <w:keepNext w:val="0"/>
        <w:rPr>
          <w:rFonts w:ascii="Arial" w:hAnsi="Arial" w:cs="Arial"/>
          <w:color w:val="0000FF"/>
          <w:sz w:val="28"/>
          <w:szCs w:val="28"/>
        </w:rPr>
      </w:pPr>
      <w:r w:rsidRPr="00B23026">
        <w:rPr>
          <w:rFonts w:ascii="Arial" w:hAnsi="Arial" w:cs="Arial"/>
          <w:color w:val="0000FF"/>
          <w:sz w:val="28"/>
          <w:szCs w:val="28"/>
        </w:rPr>
        <w:lastRenderedPageBreak/>
        <w:t>Specifications</w:t>
      </w:r>
      <w:r>
        <w:rPr>
          <w:rFonts w:ascii="Arial" w:hAnsi="Arial" w:cs="Arial" w:hint="eastAsia"/>
          <w:color w:val="0000FF"/>
          <w:sz w:val="28"/>
          <w:szCs w:val="28"/>
        </w:rPr>
        <w:t>:</w:t>
      </w:r>
    </w:p>
    <w:tbl>
      <w:tblPr>
        <w:tblW w:w="0" w:type="auto"/>
        <w:tblInd w:w="357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1846"/>
        <w:gridCol w:w="7953"/>
      </w:tblGrid>
      <w:tr w:rsidR="00B23026" w:rsidRPr="00B23026" w:rsidTr="00F36571">
        <w:trPr>
          <w:trHeight w:val="311"/>
        </w:trPr>
        <w:tc>
          <w:tcPr>
            <w:tcW w:w="2914" w:type="dxa"/>
            <w:gridSpan w:val="2"/>
          </w:tcPr>
          <w:p w:rsidR="00B23026" w:rsidRPr="00B23026" w:rsidRDefault="00B23026" w:rsidP="00BA2F44">
            <w:pPr>
              <w:pStyle w:val="TableParagraph"/>
              <w:spacing w:before="129"/>
              <w:ind w:left="677" w:right="7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Model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30"/>
              <w:ind w:left="1392" w:right="1401"/>
              <w:jc w:val="both"/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</w:pPr>
            <w:r w:rsidRPr="00B23026">
              <w:rPr>
                <w:rFonts w:ascii="Arial" w:eastAsiaTheme="minorEastAsia" w:hAnsi="Arial" w:cs="Arial"/>
                <w:color w:val="0000FF"/>
                <w:sz w:val="20"/>
                <w:szCs w:val="20"/>
                <w:lang w:eastAsia="zh-TW"/>
              </w:rPr>
              <w:t>ON-</w:t>
            </w:r>
            <w:r w:rsidRPr="00B23026">
              <w:rPr>
                <w:rFonts w:ascii="Arial" w:eastAsia="SimSun" w:hAnsi="Arial" w:cs="Arial"/>
                <w:color w:val="0000FF"/>
                <w:sz w:val="20"/>
                <w:szCs w:val="20"/>
                <w:lang w:eastAsia="zh-CN"/>
              </w:rPr>
              <w:t>N6432G-P16-AI</w:t>
            </w:r>
          </w:p>
        </w:tc>
      </w:tr>
      <w:tr w:rsidR="00B23026" w:rsidRPr="00B23026" w:rsidTr="00F36571">
        <w:trPr>
          <w:trHeight w:val="234"/>
        </w:trPr>
        <w:tc>
          <w:tcPr>
            <w:tcW w:w="1068" w:type="dxa"/>
          </w:tcPr>
          <w:p w:rsidR="00B23026" w:rsidRPr="00B23026" w:rsidRDefault="00B23026" w:rsidP="00BA2F44">
            <w:pPr>
              <w:pStyle w:val="TableParagraph"/>
              <w:spacing w:before="107" w:line="122" w:lineRule="exact"/>
              <w:ind w:left="134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System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107" w:line="122" w:lineRule="exact"/>
              <w:ind w:left="5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OS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6" w:line="123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Embedded Linux</w:t>
            </w:r>
          </w:p>
        </w:tc>
      </w:tr>
      <w:tr w:rsidR="00B23026" w:rsidRPr="00B23026" w:rsidTr="00F36571">
        <w:trPr>
          <w:trHeight w:val="243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ind w:left="18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Video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0"/>
              <w:ind w:left="77" w:right="1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Network Input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0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32 CH IPC input</w:t>
            </w:r>
          </w:p>
        </w:tc>
      </w:tr>
      <w:tr w:rsidR="00B23026" w:rsidRPr="00B23026" w:rsidTr="00F36571">
        <w:trPr>
          <w:trHeight w:val="326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8" w:line="132" w:lineRule="exact"/>
              <w:ind w:left="229" w:firstLine="52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Incoming Bandwidth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33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256Mbps</w:t>
            </w:r>
          </w:p>
        </w:tc>
      </w:tr>
      <w:tr w:rsidR="00B23026" w:rsidRPr="00B23026" w:rsidTr="00F36571">
        <w:trPr>
          <w:trHeight w:val="314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5" w:line="132" w:lineRule="exact"/>
              <w:ind w:left="225" w:firstLine="39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Outgoing Bandwidth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8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256Mbps</w:t>
            </w:r>
          </w:p>
        </w:tc>
      </w:tr>
      <w:tr w:rsidR="00B23026" w:rsidRPr="00B23026" w:rsidTr="00F36571">
        <w:trPr>
          <w:trHeight w:val="376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97" w:line="230" w:lineRule="auto"/>
              <w:ind w:left="229" w:hanging="95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Network Input Resolution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9" w:line="133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12MP / 8MP / 6MP / 5MP / 4MP / 3MP / 1080P / 1280 × 1024 /</w:t>
            </w:r>
          </w:p>
          <w:p w:rsidR="00B23026" w:rsidRPr="00B23026" w:rsidRDefault="00B23026" w:rsidP="00BA2F44">
            <w:pPr>
              <w:pStyle w:val="TableParagraph"/>
              <w:spacing w:line="133" w:lineRule="exact"/>
              <w:ind w:left="14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960P / 720P / 960H / D1 /CIF</w:t>
            </w:r>
          </w:p>
        </w:tc>
      </w:tr>
      <w:tr w:rsidR="00B23026" w:rsidRPr="00B23026" w:rsidTr="00F36571">
        <w:trPr>
          <w:trHeight w:val="561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77" w:right="1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Output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6" w:line="278" w:lineRule="auto"/>
              <w:ind w:left="687" w:hanging="571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pacing w:val="4"/>
                <w:sz w:val="16"/>
                <w:szCs w:val="16"/>
              </w:rPr>
              <w:t xml:space="preserve">HDMI </w:t>
            </w: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 xml:space="preserve">× 1 : </w:t>
            </w:r>
            <w:r w:rsidRPr="00B23026">
              <w:rPr>
                <w:rFonts w:ascii="Arial" w:hAnsi="Arial" w:cs="Arial"/>
                <w:color w:val="414042"/>
                <w:spacing w:val="5"/>
                <w:sz w:val="16"/>
                <w:szCs w:val="16"/>
              </w:rPr>
              <w:t>3840×2160@60fps/3840×2160@30fps/ 1920×1080/1280×1024/1024×768</w:t>
            </w:r>
          </w:p>
          <w:p w:rsidR="00B23026" w:rsidRPr="00B23026" w:rsidRDefault="00B23026" w:rsidP="00BA2F44">
            <w:pPr>
              <w:pStyle w:val="TableParagraph"/>
              <w:spacing w:line="137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pacing w:val="4"/>
                <w:sz w:val="16"/>
                <w:szCs w:val="16"/>
              </w:rPr>
              <w:t xml:space="preserve">VGA </w:t>
            </w: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× 1 :</w:t>
            </w:r>
            <w:r w:rsidRPr="00B23026">
              <w:rPr>
                <w:rFonts w:ascii="Arial" w:hAnsi="Arial" w:cs="Arial"/>
                <w:color w:val="414042"/>
                <w:spacing w:val="-1"/>
                <w:sz w:val="16"/>
                <w:szCs w:val="16"/>
              </w:rPr>
              <w:t xml:space="preserve"> </w:t>
            </w:r>
            <w:r w:rsidRPr="00B23026">
              <w:rPr>
                <w:rFonts w:ascii="Arial" w:hAnsi="Arial" w:cs="Arial"/>
                <w:color w:val="414042"/>
                <w:spacing w:val="5"/>
                <w:sz w:val="16"/>
                <w:szCs w:val="16"/>
              </w:rPr>
              <w:t>1920×1080/1280×1024/1024×768</w:t>
            </w:r>
          </w:p>
        </w:tc>
      </w:tr>
      <w:tr w:rsidR="00B23026" w:rsidRPr="00B23026" w:rsidTr="00F36571">
        <w:trPr>
          <w:trHeight w:val="215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9" w:line="129" w:lineRule="exact"/>
              <w:ind w:left="77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Compression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0" w:line="138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H.265S/H.265+/H.265/H.264</w:t>
            </w:r>
          </w:p>
        </w:tc>
      </w:tr>
      <w:tr w:rsidR="00B23026" w:rsidRPr="00B23026" w:rsidTr="00F36571">
        <w:trPr>
          <w:trHeight w:val="213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56"/>
              <w:ind w:left="77" w:right="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w w:val="85"/>
                <w:sz w:val="16"/>
                <w:szCs w:val="16"/>
              </w:rPr>
              <w:t>Multi-screen Display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2" w:line="135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231F20"/>
                <w:sz w:val="16"/>
                <w:szCs w:val="16"/>
              </w:rPr>
              <w:t>1/4/6/8/9/13/16/25/32/36</w:t>
            </w:r>
          </w:p>
        </w:tc>
      </w:tr>
      <w:tr w:rsidR="00B23026" w:rsidRPr="00B23026" w:rsidTr="00F36571">
        <w:trPr>
          <w:trHeight w:val="243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70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Audio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5"/>
              <w:ind w:left="77" w:right="1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Network Input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6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32 CH IPC audio input</w:t>
            </w:r>
          </w:p>
        </w:tc>
      </w:tr>
      <w:tr w:rsidR="00B23026" w:rsidRPr="00B23026" w:rsidTr="00F36571">
        <w:trPr>
          <w:trHeight w:val="214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55"/>
              <w:ind w:left="77" w:right="1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2-way Audio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4" w:line="133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RCA × 1</w:t>
            </w:r>
          </w:p>
        </w:tc>
      </w:tr>
      <w:tr w:rsidR="00B23026" w:rsidRPr="00B23026" w:rsidTr="00F36571">
        <w:trPr>
          <w:trHeight w:val="22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91" w:line="133" w:lineRule="exact"/>
              <w:ind w:left="77" w:right="1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Local Output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4" w:line="119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RCA × 1</w:t>
            </w:r>
          </w:p>
        </w:tc>
      </w:tr>
      <w:tr w:rsidR="00B23026" w:rsidRPr="00B23026" w:rsidTr="00F36571">
        <w:trPr>
          <w:trHeight w:val="192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1" w:line="114" w:lineRule="exact"/>
              <w:ind w:left="76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Compression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62" w:line="123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G.711(U/A)</w:t>
            </w:r>
          </w:p>
        </w:tc>
      </w:tr>
      <w:tr w:rsidR="00B23026" w:rsidRPr="00B23026" w:rsidTr="00F36571">
        <w:trPr>
          <w:trHeight w:val="242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91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Record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1"/>
              <w:ind w:left="53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Record Stream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8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Dual stream recording</w:t>
            </w:r>
          </w:p>
        </w:tc>
      </w:tr>
      <w:tr w:rsidR="00B23026" w:rsidRPr="00B23026" w:rsidTr="00F36571">
        <w:trPr>
          <w:trHeight w:val="382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77" w:right="5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Resolution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0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12MP@20fps; 8MP/ 6MP/5MP/4MP/3MP/1080P/1280×1024/</w:t>
            </w:r>
          </w:p>
          <w:p w:rsidR="00B23026" w:rsidRPr="00B23026" w:rsidRDefault="00B23026" w:rsidP="00BA2F44">
            <w:pPr>
              <w:pStyle w:val="TableParagraph"/>
              <w:spacing w:before="22" w:line="136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960P/ 720P/960H/D1/CIF@30fps(NTSC)/25fps(PAL)</w:t>
            </w:r>
          </w:p>
        </w:tc>
      </w:tr>
      <w:tr w:rsidR="00B23026" w:rsidRPr="00B23026" w:rsidTr="00F36571">
        <w:trPr>
          <w:trHeight w:val="240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110" w:line="124" w:lineRule="exact"/>
              <w:ind w:left="77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Mode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1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Manual/ timed/ motion/ sensor/ POS/AI recording</w:t>
            </w:r>
          </w:p>
        </w:tc>
      </w:tr>
      <w:tr w:rsidR="00B23026" w:rsidRPr="00B23026" w:rsidTr="00F36571">
        <w:trPr>
          <w:trHeight w:val="220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98" w:line="116" w:lineRule="exact"/>
              <w:ind w:left="77" w:right="1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ANR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6" w:line="118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Automatic network replenishment (Yes)</w:t>
            </w:r>
          </w:p>
        </w:tc>
      </w:tr>
      <w:tr w:rsidR="00B23026" w:rsidRPr="00B23026" w:rsidTr="00F36571">
        <w:trPr>
          <w:trHeight w:val="374"/>
        </w:trPr>
        <w:tc>
          <w:tcPr>
            <w:tcW w:w="1068" w:type="dxa"/>
          </w:tcPr>
          <w:p w:rsidR="00B23026" w:rsidRPr="00B23026" w:rsidRDefault="00B23026" w:rsidP="00BA2F44">
            <w:pPr>
              <w:pStyle w:val="TableParagraph"/>
              <w:spacing w:before="78" w:line="230" w:lineRule="auto"/>
              <w:ind w:left="45" w:firstLine="30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Decoding Capability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9" w:line="254" w:lineRule="auto"/>
              <w:ind w:left="245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Live View/ Playback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1CH 12MP/4CH 5MP/9CH 720P/16CH D1</w:t>
            </w:r>
          </w:p>
        </w:tc>
      </w:tr>
      <w:tr w:rsidR="00B23026" w:rsidRPr="00B23026" w:rsidTr="00F36571">
        <w:trPr>
          <w:trHeight w:val="341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ind w:left="78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Playback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39" w:line="160" w:lineRule="atLeast"/>
              <w:ind w:left="277" w:hanging="119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Simultaneous Playback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Max 16 CH</w:t>
            </w:r>
          </w:p>
        </w:tc>
      </w:tr>
      <w:tr w:rsidR="00B23026" w:rsidRPr="00B23026" w:rsidTr="00F36571">
        <w:trPr>
          <w:trHeight w:val="294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106"/>
              <w:ind w:left="77" w:right="1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Search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16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Time slice / time / event / tag search</w:t>
            </w:r>
          </w:p>
        </w:tc>
      </w:tr>
      <w:tr w:rsidR="00B23026" w:rsidRPr="00B23026" w:rsidTr="00F36571">
        <w:trPr>
          <w:trHeight w:val="355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9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77" w:right="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Smart Search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63" w:line="150" w:lineRule="atLeast"/>
              <w:ind w:left="117" w:right="608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w w:val="105"/>
                <w:sz w:val="16"/>
                <w:szCs w:val="16"/>
              </w:rPr>
              <w:t>Highlighted color to display the camera record in a certain period of time, different colors refers to different record events</w:t>
            </w:r>
          </w:p>
        </w:tc>
      </w:tr>
      <w:tr w:rsidR="00B23026" w:rsidRPr="00B23026" w:rsidTr="00F36571">
        <w:trPr>
          <w:trHeight w:val="232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8"/>
              <w:ind w:left="77" w:right="10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Function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2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Play, pause, FF, FB, digital zoom, etc.</w:t>
            </w:r>
          </w:p>
        </w:tc>
      </w:tr>
      <w:tr w:rsidR="00B23026" w:rsidRPr="00B23026" w:rsidTr="00F36571">
        <w:trPr>
          <w:trHeight w:val="234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83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Alarm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0"/>
              <w:ind w:left="77"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Mode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5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Manual, sensor, motion, exception, smart events</w:t>
            </w:r>
          </w:p>
        </w:tc>
      </w:tr>
      <w:tr w:rsidR="00B23026" w:rsidRPr="00B23026" w:rsidTr="00F36571">
        <w:trPr>
          <w:trHeight w:val="271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91"/>
              <w:ind w:left="77" w:right="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Input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9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16 CH local alarm input; supports IPC alarm input</w:t>
            </w:r>
          </w:p>
        </w:tc>
      </w:tr>
      <w:tr w:rsidR="00B23026" w:rsidRPr="00B23026" w:rsidTr="00F36571">
        <w:trPr>
          <w:trHeight w:val="224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5"/>
              <w:ind w:left="77" w:right="10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Output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1" w:line="137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4 CH</w:t>
            </w:r>
          </w:p>
        </w:tc>
      </w:tr>
      <w:tr w:rsidR="00B23026" w:rsidRPr="00B23026" w:rsidTr="00F36571">
        <w:trPr>
          <w:trHeight w:val="25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9"/>
              <w:ind w:left="77" w:right="9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Triggering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9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Record, snapshot, buzzer, preset, e-mail, etc.</w:t>
            </w:r>
          </w:p>
        </w:tc>
      </w:tr>
      <w:tr w:rsidR="00B23026" w:rsidRPr="00B23026" w:rsidTr="00F36571">
        <w:trPr>
          <w:trHeight w:val="232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219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Face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4"/>
              <w:ind w:left="77" w:righ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lastRenderedPageBreak/>
              <w:t>Channel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94" w:line="132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32 CH</w:t>
            </w:r>
          </w:p>
        </w:tc>
      </w:tr>
      <w:tr w:rsidR="00B23026" w:rsidRPr="00B23026" w:rsidTr="00F36571">
        <w:trPr>
          <w:trHeight w:val="353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0" w:line="150" w:lineRule="atLeast"/>
              <w:ind w:left="275" w:hanging="85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Face Picture Database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2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32 libraries</w:t>
            </w:r>
          </w:p>
          <w:p w:rsidR="00B23026" w:rsidRPr="00B23026" w:rsidRDefault="00B23026" w:rsidP="00BA2F44">
            <w:pPr>
              <w:pStyle w:val="TableParagraph"/>
              <w:spacing w:before="16" w:line="129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5000 Face Pictures</w:t>
            </w:r>
          </w:p>
        </w:tc>
      </w:tr>
      <w:tr w:rsidR="00B23026" w:rsidRPr="00B23026" w:rsidTr="00F36571">
        <w:trPr>
          <w:trHeight w:val="364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0" w:line="150" w:lineRule="atLeast"/>
              <w:ind w:left="242" w:hanging="18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Computing Capability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180 pictures / minute</w:t>
            </w:r>
          </w:p>
        </w:tc>
      </w:tr>
      <w:tr w:rsidR="00B23026" w:rsidRPr="00B23026" w:rsidTr="00F36571">
        <w:trPr>
          <w:trHeight w:val="348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0" w:line="150" w:lineRule="atLeast"/>
              <w:ind w:left="338" w:hanging="14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Face Picture Search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lastRenderedPageBreak/>
              <w:t>Search by picture is supported</w:t>
            </w:r>
          </w:p>
        </w:tc>
      </w:tr>
      <w:tr w:rsidR="00B23026" w:rsidRPr="00B23026" w:rsidTr="00F36571">
        <w:trPr>
          <w:trHeight w:val="375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67" w:line="268" w:lineRule="auto"/>
              <w:ind w:left="174" w:firstLine="99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Database Management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42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Add, modify, delete and search face pictures</w:t>
            </w:r>
          </w:p>
        </w:tc>
      </w:tr>
      <w:tr w:rsidR="00B23026" w:rsidRPr="00B23026" w:rsidTr="00F36571">
        <w:trPr>
          <w:trHeight w:val="343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55" w:line="150" w:lineRule="atLeast"/>
              <w:ind w:left="321" w:hanging="131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Face Picture Adding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33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Add face pictures through APP, WEB and external import</w:t>
            </w:r>
          </w:p>
        </w:tc>
      </w:tr>
      <w:tr w:rsidR="00B23026" w:rsidRPr="00B23026" w:rsidTr="00F36571">
        <w:trPr>
          <w:trHeight w:val="353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54" w:line="150" w:lineRule="atLeast"/>
              <w:ind w:left="196" w:hanging="5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Face Picture Comparison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Support allow list, block list and stranger match alarm</w:t>
            </w:r>
          </w:p>
        </w:tc>
      </w:tr>
      <w:tr w:rsidR="00B23026" w:rsidRPr="00B23026" w:rsidTr="00F36571">
        <w:trPr>
          <w:trHeight w:val="231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1"/>
              <w:ind w:left="39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Track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87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Track display on a map</w:t>
            </w:r>
          </w:p>
        </w:tc>
      </w:tr>
      <w:tr w:rsidR="00B23026" w:rsidRPr="00B23026" w:rsidTr="00F36571">
        <w:trPr>
          <w:trHeight w:val="446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2" w:line="132" w:lineRule="exact"/>
              <w:ind w:left="142" w:righ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Statistic Graph of Face Information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Bar graph</w:t>
            </w:r>
          </w:p>
        </w:tc>
      </w:tr>
      <w:tr w:rsidR="00B23026" w:rsidRPr="00B23026" w:rsidTr="00F36571">
        <w:trPr>
          <w:trHeight w:val="448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8" w:line="132" w:lineRule="exact"/>
              <w:ind w:left="142" w:righ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Statistic Mode of Face Information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15" w:line="278" w:lineRule="auto"/>
              <w:ind w:left="117" w:right="82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Statistics by day, week, month, quarter as well as customized time period</w:t>
            </w:r>
          </w:p>
        </w:tc>
      </w:tr>
      <w:tr w:rsidR="00B23026" w:rsidRPr="00B23026" w:rsidTr="00F36571">
        <w:trPr>
          <w:trHeight w:val="431"/>
        </w:trPr>
        <w:tc>
          <w:tcPr>
            <w:tcW w:w="1068" w:type="dxa"/>
          </w:tcPr>
          <w:p w:rsidR="00B23026" w:rsidRPr="00B23026" w:rsidRDefault="00B23026" w:rsidP="00BA2F44">
            <w:pPr>
              <w:pStyle w:val="TableParagraph"/>
              <w:spacing w:before="63" w:line="132" w:lineRule="exact"/>
              <w:ind w:left="101" w:firstLine="5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Video Structure Analysis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117" w:line="278" w:lineRule="auto"/>
              <w:ind w:left="10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Human/Vehicle Classification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Yes</w:t>
            </w:r>
          </w:p>
        </w:tc>
      </w:tr>
      <w:tr w:rsidR="00B23026" w:rsidRPr="00B23026" w:rsidTr="00F36571">
        <w:trPr>
          <w:trHeight w:val="246"/>
        </w:trPr>
        <w:tc>
          <w:tcPr>
            <w:tcW w:w="1068" w:type="dxa"/>
            <w:vMerge w:val="restart"/>
          </w:tcPr>
          <w:p w:rsidR="00B23026" w:rsidRPr="00B23026" w:rsidRDefault="00B23026" w:rsidP="00BA2F44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 w:line="230" w:lineRule="auto"/>
              <w:ind w:left="49" w:firstLine="119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Other Functions</w:t>
            </w: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Fisheye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76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 xml:space="preserve">Supports fisheye </w:t>
            </w:r>
            <w:proofErr w:type="spellStart"/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dewarping</w:t>
            </w:r>
            <w:proofErr w:type="spellEnd"/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 xml:space="preserve"> via Web Client and mobile APP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</w:tcPr>
          <w:p w:rsidR="00B23026" w:rsidRPr="00B23026" w:rsidRDefault="00B23026" w:rsidP="00BA2F44">
            <w:pPr>
              <w:pStyle w:val="TableParagraph"/>
              <w:spacing w:before="74"/>
              <w:ind w:left="63" w:right="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Plate Recognition</w:t>
            </w:r>
          </w:p>
        </w:tc>
        <w:tc>
          <w:tcPr>
            <w:tcW w:w="7953" w:type="dxa"/>
          </w:tcPr>
          <w:p w:rsidR="00B23026" w:rsidRPr="00B23026" w:rsidRDefault="00B23026" w:rsidP="00BA2F44">
            <w:pPr>
              <w:pStyle w:val="TableParagraph"/>
              <w:spacing w:before="123" w:line="121" w:lineRule="exact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Yes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"/>
              <w:ind w:left="205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PoE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PoE Port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RJ45 × 16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IEEE802.3af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Output Power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≤ 150W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11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Network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Interface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RJ45 10 / 100 / 1000 Mbps × 1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Protocol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TCP / IP, PPPoE, DHCP, DNS, DDNS, UPnP, NTP, SMTP, HTTP, HTTPs, 802.1x, ONVIF, etc.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Client Connection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Max.20 users access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spacing w:before="41" w:line="230" w:lineRule="auto"/>
              <w:ind w:left="162" w:hanging="4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Mobile Device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OS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iOS, Andriod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spacing w:before="45"/>
              <w:ind w:left="154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Storage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HDD Interface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SATA × 4, max 8T per HDD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12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Backup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Local Backup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U disk, USB mobile HDD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Network Backup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Yes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ind w:left="208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Port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RS 485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Yes (full-duplex), connect to PTZ or keyboard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USB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USB 2.0 × 1 , USB 3.0 × 1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Remote Controller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Optional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  <w:p w:rsidR="00B23026" w:rsidRPr="00B23026" w:rsidRDefault="00B23026" w:rsidP="00BA2F44">
            <w:pPr>
              <w:pStyle w:val="TableParagraph"/>
              <w:spacing w:before="113"/>
              <w:ind w:left="13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Others</w:t>
            </w: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Language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30 languages (like English, French, Arabic, Spanish, etc.)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Power Supply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ATX 292W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Consumption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≤ 15W ( without HDD and PoE power supply )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Dimensions (mm)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</w:p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440 × 390 × 70 ( W × D × H )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Working Environment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-10 ~50 °C</w:t>
            </w:r>
            <w:r w:rsidRPr="00B23026">
              <w:rPr>
                <w:rFonts w:ascii="Arial" w:eastAsia="新細明體" w:hAnsi="Arial" w:cs="Arial"/>
                <w:color w:val="414042"/>
                <w:sz w:val="16"/>
                <w:szCs w:val="16"/>
              </w:rPr>
              <w:t>，</w:t>
            </w: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10% ~ 90% humidity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Certificate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CE, FCC</w:t>
            </w:r>
          </w:p>
        </w:tc>
      </w:tr>
      <w:tr w:rsidR="00B23026" w:rsidRPr="00B23026" w:rsidTr="00F36571">
        <w:trPr>
          <w:trHeight w:val="249"/>
        </w:trPr>
        <w:tc>
          <w:tcPr>
            <w:tcW w:w="1068" w:type="dxa"/>
            <w:vMerge/>
            <w:tcBorders>
              <w:top w:val="nil"/>
            </w:tcBorders>
          </w:tcPr>
          <w:p w:rsidR="00B23026" w:rsidRPr="00B23026" w:rsidRDefault="00B23026" w:rsidP="00BA2F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  <w:r w:rsidRPr="00B23026">
              <w:rPr>
                <w:rFonts w:ascii="Arial" w:hAnsi="Arial" w:cs="Arial"/>
                <w:sz w:val="16"/>
                <w:szCs w:val="16"/>
              </w:rPr>
              <w:t>Environmental Protection</w:t>
            </w:r>
          </w:p>
        </w:tc>
        <w:tc>
          <w:tcPr>
            <w:tcW w:w="7953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:rsidR="00B23026" w:rsidRPr="00B23026" w:rsidRDefault="00B23026" w:rsidP="00B23026">
            <w:pPr>
              <w:pStyle w:val="TableParagraph"/>
              <w:spacing w:before="84"/>
              <w:ind w:left="58" w:right="144"/>
              <w:jc w:val="center"/>
              <w:rPr>
                <w:rFonts w:ascii="Arial" w:hAnsi="Arial" w:cs="Arial"/>
                <w:color w:val="414042"/>
                <w:sz w:val="16"/>
                <w:szCs w:val="16"/>
              </w:rPr>
            </w:pPr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 xml:space="preserve">Complies with Directive EU </w:t>
            </w:r>
            <w:proofErr w:type="spellStart"/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RoHS</w:t>
            </w:r>
            <w:proofErr w:type="spellEnd"/>
            <w:r w:rsidRPr="00B23026">
              <w:rPr>
                <w:rFonts w:ascii="Arial" w:hAnsi="Arial" w:cs="Arial"/>
                <w:color w:val="414042"/>
                <w:sz w:val="16"/>
                <w:szCs w:val="16"/>
              </w:rPr>
              <w:t>, REACH and WEEE</w:t>
            </w:r>
          </w:p>
        </w:tc>
      </w:tr>
    </w:tbl>
    <w:p w:rsidR="00B23026" w:rsidRPr="00B23026" w:rsidRDefault="00B23026" w:rsidP="00B23026">
      <w:pPr>
        <w:rPr>
          <w:rFonts w:ascii="Arial" w:hAnsi="Arial" w:cs="Arial"/>
          <w:sz w:val="16"/>
          <w:szCs w:val="16"/>
        </w:rPr>
      </w:pPr>
    </w:p>
    <w:sectPr w:rsidR="00B23026" w:rsidRPr="00B23026" w:rsidSect="00F36571">
      <w:pgSz w:w="11906" w:h="16838"/>
      <w:pgMar w:top="142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35" w:rsidRDefault="00986A35" w:rsidP="00B578E7">
      <w:r>
        <w:separator/>
      </w:r>
    </w:p>
  </w:endnote>
  <w:endnote w:type="continuationSeparator" w:id="0">
    <w:p w:rsidR="00986A35" w:rsidRDefault="00986A35" w:rsidP="00B5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35" w:rsidRDefault="00986A35" w:rsidP="00B578E7">
      <w:r>
        <w:separator/>
      </w:r>
    </w:p>
  </w:footnote>
  <w:footnote w:type="continuationSeparator" w:id="0">
    <w:p w:rsidR="00986A35" w:rsidRDefault="00986A35" w:rsidP="00B57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A9"/>
    <w:rsid w:val="00050CCA"/>
    <w:rsid w:val="0015623E"/>
    <w:rsid w:val="002151B6"/>
    <w:rsid w:val="00224B98"/>
    <w:rsid w:val="003C5525"/>
    <w:rsid w:val="00454AC7"/>
    <w:rsid w:val="0078141B"/>
    <w:rsid w:val="00883D50"/>
    <w:rsid w:val="00986A35"/>
    <w:rsid w:val="00A434A9"/>
    <w:rsid w:val="00B23026"/>
    <w:rsid w:val="00B578E7"/>
    <w:rsid w:val="00F3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qFormat/>
    <w:rsid w:val="00883D50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578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qFormat/>
    <w:rsid w:val="00883D50"/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paragraph" w:styleId="a5">
    <w:name w:val="header"/>
    <w:basedOn w:val="a"/>
    <w:link w:val="a6"/>
    <w:uiPriority w:val="99"/>
    <w:unhideWhenUsed/>
    <w:rsid w:val="00B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8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8E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78E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23026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qFormat/>
    <w:rsid w:val="00883D50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578E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qFormat/>
    <w:rsid w:val="00883D50"/>
    <w:rPr>
      <w:rFonts w:ascii="Calibri" w:eastAsia="SimHei" w:hAnsi="Calibri" w:cs="SimHei"/>
      <w:bCs/>
      <w:color w:val="0090C8"/>
      <w:kern w:val="44"/>
      <w:sz w:val="48"/>
      <w:szCs w:val="44"/>
      <w:lang w:eastAsia="zh-CN"/>
    </w:rPr>
  </w:style>
  <w:style w:type="paragraph" w:styleId="a5">
    <w:name w:val="header"/>
    <w:basedOn w:val="a"/>
    <w:link w:val="a6"/>
    <w:uiPriority w:val="99"/>
    <w:unhideWhenUsed/>
    <w:rsid w:val="00B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8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8E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578E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B23026"/>
    <w:pPr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60320</dc:creator>
  <cp:keywords/>
  <dc:description/>
  <cp:lastModifiedBy>60320</cp:lastModifiedBy>
  <cp:revision>8</cp:revision>
  <dcterms:created xsi:type="dcterms:W3CDTF">2022-10-04T05:18:00Z</dcterms:created>
  <dcterms:modified xsi:type="dcterms:W3CDTF">2022-10-06T06:44:00Z</dcterms:modified>
</cp:coreProperties>
</file>